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5E" w:rsidRPr="00414F3A" w:rsidRDefault="00253EF1" w:rsidP="00343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научных трудов ученых </w:t>
      </w:r>
      <w:r w:rsidR="00343E5E" w:rsidRPr="00414F3A">
        <w:rPr>
          <w:rFonts w:ascii="Times New Roman" w:hAnsi="Times New Roman" w:cs="Times New Roman"/>
          <w:b/>
          <w:sz w:val="28"/>
          <w:szCs w:val="28"/>
        </w:rPr>
        <w:t>ФГБОУ ВПО «Ижевская государственная сельскохозяйственная академия»</w:t>
      </w:r>
    </w:p>
    <w:p w:rsidR="00343E5E" w:rsidRPr="00044B5A" w:rsidRDefault="00343E5E" w:rsidP="00343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E5E" w:rsidRPr="00414F3A" w:rsidRDefault="00343E5E" w:rsidP="00343E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F3A">
        <w:rPr>
          <w:rFonts w:ascii="Times New Roman" w:hAnsi="Times New Roman" w:cs="Times New Roman"/>
          <w:sz w:val="28"/>
          <w:szCs w:val="28"/>
        </w:rPr>
        <w:t xml:space="preserve">Батанов С. Д. Мясная продуктивность чистопородных и помесных бычков / С. Д. Батанов, Л. В. </w:t>
      </w:r>
      <w:proofErr w:type="spellStart"/>
      <w:r w:rsidRPr="00414F3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414F3A">
        <w:rPr>
          <w:rFonts w:ascii="Times New Roman" w:hAnsi="Times New Roman" w:cs="Times New Roman"/>
          <w:sz w:val="28"/>
          <w:szCs w:val="28"/>
        </w:rPr>
        <w:t xml:space="preserve"> // Зоотехния. – 2011. – № 6. – С. 17 – 18</w:t>
      </w:r>
    </w:p>
    <w:p w:rsidR="00343E5E" w:rsidRPr="00414F3A" w:rsidRDefault="00343E5E" w:rsidP="00343E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F3A">
        <w:rPr>
          <w:rFonts w:ascii="Times New Roman" w:hAnsi="Times New Roman" w:cs="Times New Roman"/>
          <w:sz w:val="28"/>
          <w:szCs w:val="28"/>
        </w:rPr>
        <w:t>Котухов</w:t>
      </w:r>
      <w:proofErr w:type="spellEnd"/>
      <w:r w:rsidRPr="00414F3A">
        <w:rPr>
          <w:rFonts w:ascii="Times New Roman" w:hAnsi="Times New Roman" w:cs="Times New Roman"/>
          <w:sz w:val="28"/>
          <w:szCs w:val="28"/>
        </w:rPr>
        <w:t xml:space="preserve">, Н. С. Сельскохозяйственные угодья - самый дефицитный товар на земле / Н. С. </w:t>
      </w:r>
      <w:proofErr w:type="spellStart"/>
      <w:r w:rsidRPr="00414F3A">
        <w:rPr>
          <w:rFonts w:ascii="Times New Roman" w:hAnsi="Times New Roman" w:cs="Times New Roman"/>
          <w:sz w:val="28"/>
          <w:szCs w:val="28"/>
        </w:rPr>
        <w:t>Коткин</w:t>
      </w:r>
      <w:proofErr w:type="spellEnd"/>
      <w:r w:rsidRPr="00414F3A">
        <w:rPr>
          <w:rFonts w:ascii="Times New Roman" w:hAnsi="Times New Roman" w:cs="Times New Roman"/>
          <w:sz w:val="28"/>
          <w:szCs w:val="28"/>
        </w:rPr>
        <w:t>, Н. Г. Барышников // Вестник Алтайского государственного аграрного университета. – 2010. – № 1. С. 97 – 100</w:t>
      </w:r>
    </w:p>
    <w:p w:rsidR="00343E5E" w:rsidRPr="00414F3A" w:rsidRDefault="00343E5E" w:rsidP="00343E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F3A">
        <w:rPr>
          <w:rFonts w:ascii="Times New Roman" w:hAnsi="Times New Roman" w:cs="Times New Roman"/>
          <w:sz w:val="28"/>
          <w:szCs w:val="28"/>
        </w:rPr>
        <w:t xml:space="preserve">Кудрин, М.Р. Внедрение инновационных технологий в сельскохозяйственное производство / М. Р. Кудрин // Наука Удмуртии. 2011. – № 1. – С. 58 – 61 </w:t>
      </w:r>
    </w:p>
    <w:p w:rsidR="00343E5E" w:rsidRPr="00414F3A" w:rsidRDefault="00343E5E" w:rsidP="00343E5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F3A">
        <w:rPr>
          <w:rFonts w:ascii="Times New Roman" w:hAnsi="Times New Roman" w:cs="Times New Roman"/>
          <w:sz w:val="28"/>
          <w:szCs w:val="28"/>
        </w:rPr>
        <w:t xml:space="preserve">Кудрявцева, Н. В. Эффективность использования государственной помощи: подходы к оценке / Н. В.Кудрявцева, О. </w:t>
      </w:r>
      <w:proofErr w:type="spellStart"/>
      <w:r w:rsidRPr="00414F3A">
        <w:rPr>
          <w:rFonts w:ascii="Times New Roman" w:hAnsi="Times New Roman" w:cs="Times New Roman"/>
          <w:sz w:val="28"/>
          <w:szCs w:val="28"/>
        </w:rPr>
        <w:t>В.Котлячков</w:t>
      </w:r>
      <w:proofErr w:type="spellEnd"/>
      <w:r w:rsidRPr="00414F3A">
        <w:rPr>
          <w:rFonts w:ascii="Times New Roman" w:hAnsi="Times New Roman" w:cs="Times New Roman"/>
          <w:sz w:val="28"/>
          <w:szCs w:val="28"/>
        </w:rPr>
        <w:t xml:space="preserve">, Н. В. Баталова //  Финансовый вестник: финансы, налоги, страхование, бухгалтерский учет. – 2010. – № 7. – С. 17 – 25 </w:t>
      </w:r>
    </w:p>
    <w:p w:rsidR="00864D00" w:rsidRDefault="00343E5E" w:rsidP="00864D0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D00">
        <w:rPr>
          <w:rFonts w:ascii="Times New Roman" w:hAnsi="Times New Roman" w:cs="Times New Roman"/>
          <w:sz w:val="28"/>
          <w:szCs w:val="28"/>
        </w:rPr>
        <w:t>Ленточкин</w:t>
      </w:r>
      <w:proofErr w:type="spellEnd"/>
      <w:r w:rsidRPr="00864D00">
        <w:rPr>
          <w:rFonts w:ascii="Times New Roman" w:hAnsi="Times New Roman" w:cs="Times New Roman"/>
          <w:sz w:val="28"/>
          <w:szCs w:val="28"/>
        </w:rPr>
        <w:t xml:space="preserve">,  А. М. Промежуточные культуры – путь повышения эффективности использования природных факторов. / А. М. </w:t>
      </w:r>
      <w:proofErr w:type="spellStart"/>
      <w:r w:rsidRPr="00864D00">
        <w:rPr>
          <w:rFonts w:ascii="Times New Roman" w:hAnsi="Times New Roman" w:cs="Times New Roman"/>
          <w:sz w:val="28"/>
          <w:szCs w:val="28"/>
        </w:rPr>
        <w:t>Ленточкин</w:t>
      </w:r>
      <w:proofErr w:type="spellEnd"/>
      <w:r w:rsidRPr="00864D00">
        <w:rPr>
          <w:rFonts w:ascii="Times New Roman" w:hAnsi="Times New Roman" w:cs="Times New Roman"/>
          <w:sz w:val="28"/>
          <w:szCs w:val="28"/>
        </w:rPr>
        <w:t xml:space="preserve">,  Е. Д. Лопаткина, Л. А. </w:t>
      </w:r>
      <w:proofErr w:type="spellStart"/>
      <w:r w:rsidRPr="00864D00">
        <w:rPr>
          <w:rFonts w:ascii="Times New Roman" w:hAnsi="Times New Roman" w:cs="Times New Roman"/>
          <w:sz w:val="28"/>
          <w:szCs w:val="28"/>
        </w:rPr>
        <w:t>Ленточкина</w:t>
      </w:r>
      <w:proofErr w:type="spellEnd"/>
      <w:r w:rsidRPr="00864D00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864D00">
        <w:rPr>
          <w:rFonts w:ascii="Times New Roman" w:hAnsi="Times New Roman" w:cs="Times New Roman"/>
          <w:sz w:val="28"/>
          <w:szCs w:val="28"/>
        </w:rPr>
        <w:t>Эсенкулова</w:t>
      </w:r>
      <w:proofErr w:type="spellEnd"/>
      <w:r w:rsidRPr="00864D00">
        <w:rPr>
          <w:rFonts w:ascii="Times New Roman" w:hAnsi="Times New Roman" w:cs="Times New Roman"/>
          <w:sz w:val="28"/>
          <w:szCs w:val="28"/>
        </w:rPr>
        <w:t xml:space="preserve"> // Аграрный вестник Урала. – 2013. – № 5 (111) – С. 4 – 6 </w:t>
      </w:r>
    </w:p>
    <w:p w:rsidR="001F662D" w:rsidRDefault="00864D00" w:rsidP="003E756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62D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1F662D">
        <w:rPr>
          <w:rFonts w:ascii="Times New Roman" w:hAnsi="Times New Roman" w:cs="Times New Roman"/>
          <w:sz w:val="28"/>
          <w:szCs w:val="28"/>
        </w:rPr>
        <w:t xml:space="preserve">, Р. А. Совершенствование управленческого учета в системе внутреннего управления сельскохозяйственным производством / </w:t>
      </w:r>
      <w:bookmarkStart w:id="0" w:name="_GoBack"/>
      <w:bookmarkEnd w:id="0"/>
      <w:r w:rsidRPr="001F662D">
        <w:rPr>
          <w:rFonts w:ascii="Times New Roman" w:hAnsi="Times New Roman" w:cs="Times New Roman"/>
          <w:sz w:val="28"/>
          <w:szCs w:val="28"/>
        </w:rPr>
        <w:t xml:space="preserve">Р. А. </w:t>
      </w:r>
      <w:proofErr w:type="spellStart"/>
      <w:r w:rsidR="003E756D" w:rsidRPr="001F662D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="003E756D" w:rsidRPr="001F662D">
        <w:rPr>
          <w:rFonts w:ascii="Times New Roman" w:hAnsi="Times New Roman" w:cs="Times New Roman"/>
          <w:sz w:val="28"/>
          <w:szCs w:val="28"/>
        </w:rPr>
        <w:t xml:space="preserve">, </w:t>
      </w:r>
      <w:r w:rsidRPr="001F662D">
        <w:rPr>
          <w:rFonts w:ascii="Times New Roman" w:hAnsi="Times New Roman" w:cs="Times New Roman"/>
          <w:sz w:val="28"/>
          <w:szCs w:val="28"/>
        </w:rPr>
        <w:t xml:space="preserve">О. П.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Князева, </w:t>
      </w:r>
      <w:r w:rsidRPr="001F662D">
        <w:rPr>
          <w:rFonts w:ascii="Times New Roman" w:hAnsi="Times New Roman" w:cs="Times New Roman"/>
          <w:sz w:val="28"/>
          <w:szCs w:val="28"/>
        </w:rPr>
        <w:t xml:space="preserve">С. Р.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Концевая </w:t>
      </w:r>
      <w:r w:rsidRPr="001F662D">
        <w:rPr>
          <w:rFonts w:ascii="Times New Roman" w:hAnsi="Times New Roman" w:cs="Times New Roman"/>
          <w:sz w:val="28"/>
          <w:szCs w:val="28"/>
        </w:rPr>
        <w:t xml:space="preserve">//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Экономика сельскохозяйственных и перерабатывающих </w:t>
      </w:r>
      <w:r w:rsidRPr="001F662D">
        <w:rPr>
          <w:rFonts w:ascii="Times New Roman" w:hAnsi="Times New Roman" w:cs="Times New Roman"/>
          <w:sz w:val="28"/>
          <w:szCs w:val="28"/>
        </w:rPr>
        <w:t xml:space="preserve"> п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редприятий. </w:t>
      </w:r>
      <w:r w:rsidRPr="001F662D">
        <w:rPr>
          <w:rFonts w:ascii="Times New Roman" w:hAnsi="Times New Roman" w:cs="Times New Roman"/>
          <w:sz w:val="28"/>
          <w:szCs w:val="28"/>
        </w:rPr>
        <w:t xml:space="preserve">–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2012. </w:t>
      </w:r>
      <w:r w:rsidRPr="001F662D">
        <w:rPr>
          <w:rFonts w:ascii="Times New Roman" w:hAnsi="Times New Roman" w:cs="Times New Roman"/>
          <w:sz w:val="28"/>
          <w:szCs w:val="28"/>
        </w:rPr>
        <w:t xml:space="preserve">– </w:t>
      </w:r>
      <w:r w:rsidR="003E756D" w:rsidRPr="001F662D">
        <w:rPr>
          <w:rFonts w:ascii="Times New Roman" w:hAnsi="Times New Roman" w:cs="Times New Roman"/>
          <w:sz w:val="28"/>
          <w:szCs w:val="28"/>
        </w:rPr>
        <w:t>№ 2.</w:t>
      </w:r>
      <w:r w:rsidRPr="001F662D">
        <w:rPr>
          <w:rFonts w:ascii="Times New Roman" w:hAnsi="Times New Roman" w:cs="Times New Roman"/>
          <w:sz w:val="28"/>
          <w:szCs w:val="28"/>
        </w:rPr>
        <w:t xml:space="preserve"> –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 С. 46</w:t>
      </w:r>
      <w:r w:rsidRPr="001F662D">
        <w:rPr>
          <w:rFonts w:ascii="Times New Roman" w:hAnsi="Times New Roman" w:cs="Times New Roman"/>
          <w:sz w:val="28"/>
          <w:szCs w:val="28"/>
        </w:rPr>
        <w:t xml:space="preserve"> – </w:t>
      </w:r>
      <w:r w:rsidR="003E756D" w:rsidRPr="001F662D">
        <w:rPr>
          <w:rFonts w:ascii="Times New Roman" w:hAnsi="Times New Roman" w:cs="Times New Roman"/>
          <w:sz w:val="28"/>
          <w:szCs w:val="28"/>
        </w:rPr>
        <w:t>50.</w:t>
      </w:r>
    </w:p>
    <w:p w:rsidR="001F662D" w:rsidRDefault="00864D00" w:rsidP="001F662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2D">
        <w:rPr>
          <w:rFonts w:ascii="Times New Roman" w:hAnsi="Times New Roman" w:cs="Times New Roman"/>
          <w:sz w:val="28"/>
          <w:szCs w:val="28"/>
        </w:rPr>
        <w:t xml:space="preserve">Батанов, С. Д. Продуктивное долголетие и воспроизводительные качества коров черно-пестрой породы отечественной и голландской селекции / С. Д.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Батанов, </w:t>
      </w:r>
      <w:r w:rsidRPr="001F662D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="003E756D" w:rsidRPr="001F662D">
        <w:rPr>
          <w:rFonts w:ascii="Times New Roman" w:hAnsi="Times New Roman" w:cs="Times New Roman"/>
          <w:sz w:val="28"/>
          <w:szCs w:val="28"/>
        </w:rPr>
        <w:t>Воторопина</w:t>
      </w:r>
      <w:proofErr w:type="spellEnd"/>
      <w:r w:rsidR="003E756D" w:rsidRPr="001F662D">
        <w:rPr>
          <w:rFonts w:ascii="Times New Roman" w:hAnsi="Times New Roman" w:cs="Times New Roman"/>
          <w:sz w:val="28"/>
          <w:szCs w:val="28"/>
        </w:rPr>
        <w:t xml:space="preserve">, </w:t>
      </w:r>
      <w:r w:rsidRPr="001F662D">
        <w:rPr>
          <w:rFonts w:ascii="Times New Roman" w:hAnsi="Times New Roman" w:cs="Times New Roman"/>
          <w:sz w:val="28"/>
          <w:szCs w:val="28"/>
        </w:rPr>
        <w:t xml:space="preserve">Е. И. </w:t>
      </w:r>
      <w:proofErr w:type="spellStart"/>
      <w:r w:rsidR="003E756D" w:rsidRPr="001F662D">
        <w:rPr>
          <w:rFonts w:ascii="Times New Roman" w:hAnsi="Times New Roman" w:cs="Times New Roman"/>
          <w:sz w:val="28"/>
          <w:szCs w:val="28"/>
        </w:rPr>
        <w:t>Шкарупа</w:t>
      </w:r>
      <w:proofErr w:type="spellEnd"/>
      <w:r w:rsidRPr="001F662D">
        <w:rPr>
          <w:rFonts w:ascii="Times New Roman" w:hAnsi="Times New Roman" w:cs="Times New Roman"/>
          <w:sz w:val="28"/>
          <w:szCs w:val="28"/>
        </w:rPr>
        <w:t xml:space="preserve">//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Зоотехния. </w:t>
      </w:r>
      <w:r w:rsidR="001F662D" w:rsidRPr="001F662D">
        <w:rPr>
          <w:rFonts w:ascii="Times New Roman" w:hAnsi="Times New Roman" w:cs="Times New Roman"/>
          <w:sz w:val="28"/>
          <w:szCs w:val="28"/>
        </w:rPr>
        <w:t xml:space="preserve">–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2011. </w:t>
      </w:r>
      <w:r w:rsidR="001F662D" w:rsidRPr="001F662D">
        <w:rPr>
          <w:rFonts w:ascii="Times New Roman" w:hAnsi="Times New Roman" w:cs="Times New Roman"/>
          <w:sz w:val="28"/>
          <w:szCs w:val="28"/>
        </w:rPr>
        <w:t xml:space="preserve">– </w:t>
      </w:r>
      <w:r w:rsidR="003E756D" w:rsidRPr="001F662D">
        <w:rPr>
          <w:rFonts w:ascii="Times New Roman" w:hAnsi="Times New Roman" w:cs="Times New Roman"/>
          <w:sz w:val="28"/>
          <w:szCs w:val="28"/>
        </w:rPr>
        <w:t xml:space="preserve">№ 3. </w:t>
      </w:r>
      <w:r w:rsidR="001F662D" w:rsidRPr="001F662D">
        <w:rPr>
          <w:rFonts w:ascii="Times New Roman" w:hAnsi="Times New Roman" w:cs="Times New Roman"/>
          <w:sz w:val="28"/>
          <w:szCs w:val="28"/>
        </w:rPr>
        <w:t xml:space="preserve">– </w:t>
      </w:r>
      <w:r w:rsidR="003E756D" w:rsidRPr="001F662D">
        <w:rPr>
          <w:rFonts w:ascii="Times New Roman" w:hAnsi="Times New Roman" w:cs="Times New Roman"/>
          <w:sz w:val="28"/>
          <w:szCs w:val="28"/>
        </w:rPr>
        <w:t>С. 2</w:t>
      </w:r>
      <w:r w:rsidR="001F662D" w:rsidRPr="001F662D">
        <w:rPr>
          <w:rFonts w:ascii="Times New Roman" w:hAnsi="Times New Roman" w:cs="Times New Roman"/>
          <w:sz w:val="28"/>
          <w:szCs w:val="28"/>
        </w:rPr>
        <w:t xml:space="preserve"> – </w:t>
      </w:r>
      <w:r w:rsidR="003E756D" w:rsidRPr="001F662D">
        <w:rPr>
          <w:rFonts w:ascii="Times New Roman" w:hAnsi="Times New Roman" w:cs="Times New Roman"/>
          <w:sz w:val="28"/>
          <w:szCs w:val="28"/>
        </w:rPr>
        <w:t>4.</w:t>
      </w:r>
    </w:p>
    <w:p w:rsidR="00D46106" w:rsidRDefault="001F662D" w:rsidP="00864D0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106">
        <w:rPr>
          <w:rFonts w:ascii="Times New Roman" w:hAnsi="Times New Roman" w:cs="Times New Roman"/>
          <w:sz w:val="28"/>
          <w:szCs w:val="28"/>
        </w:rPr>
        <w:t>Лопаткина</w:t>
      </w:r>
      <w:r w:rsidR="001C5913">
        <w:rPr>
          <w:rFonts w:ascii="Times New Roman" w:hAnsi="Times New Roman" w:cs="Times New Roman"/>
          <w:sz w:val="28"/>
          <w:szCs w:val="28"/>
        </w:rPr>
        <w:t>,</w:t>
      </w:r>
      <w:r w:rsidRPr="00D46106">
        <w:rPr>
          <w:rFonts w:ascii="Times New Roman" w:hAnsi="Times New Roman" w:cs="Times New Roman"/>
          <w:sz w:val="28"/>
          <w:szCs w:val="28"/>
        </w:rPr>
        <w:t xml:space="preserve"> Е.Д. Выращивание промежуточных культур как способ улучшения обеспеченности кормами и борьбы с засоренностью полей / Е. Д.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Лопаткина, </w:t>
      </w:r>
      <w:r w:rsidRPr="00D46106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="00864D00" w:rsidRPr="00D46106">
        <w:rPr>
          <w:rFonts w:ascii="Times New Roman" w:hAnsi="Times New Roman" w:cs="Times New Roman"/>
          <w:sz w:val="28"/>
          <w:szCs w:val="28"/>
        </w:rPr>
        <w:t>Ленточкин</w:t>
      </w:r>
      <w:proofErr w:type="spellEnd"/>
      <w:r w:rsidRPr="00D46106">
        <w:rPr>
          <w:rFonts w:ascii="Times New Roman" w:hAnsi="Times New Roman" w:cs="Times New Roman"/>
          <w:sz w:val="28"/>
          <w:szCs w:val="28"/>
        </w:rPr>
        <w:t xml:space="preserve">// </w:t>
      </w:r>
      <w:r w:rsidR="00864D00" w:rsidRPr="00D46106">
        <w:rPr>
          <w:rFonts w:ascii="Times New Roman" w:hAnsi="Times New Roman" w:cs="Times New Roman"/>
          <w:sz w:val="28"/>
          <w:szCs w:val="28"/>
        </w:rPr>
        <w:t>Аграрный вестник Урала.</w:t>
      </w:r>
      <w:r w:rsidRPr="00D46106">
        <w:rPr>
          <w:rFonts w:ascii="Times New Roman" w:hAnsi="Times New Roman" w:cs="Times New Roman"/>
          <w:sz w:val="28"/>
          <w:szCs w:val="28"/>
        </w:rPr>
        <w:t xml:space="preserve"> –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 2012.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№ 1.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>С. 10</w:t>
      </w:r>
      <w:r w:rsidRPr="00D46106">
        <w:rPr>
          <w:rFonts w:ascii="Times New Roman" w:hAnsi="Times New Roman" w:cs="Times New Roman"/>
          <w:sz w:val="28"/>
          <w:szCs w:val="28"/>
        </w:rPr>
        <w:t xml:space="preserve"> –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12. </w:t>
      </w:r>
    </w:p>
    <w:p w:rsidR="00D46106" w:rsidRDefault="00D46106" w:rsidP="00D4610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106">
        <w:rPr>
          <w:rFonts w:ascii="Times New Roman" w:hAnsi="Times New Roman" w:cs="Times New Roman"/>
          <w:sz w:val="28"/>
          <w:szCs w:val="28"/>
        </w:rPr>
        <w:t xml:space="preserve">Промежуточные культуры – путь повышения эффективности использования природных факторов / А. М. </w:t>
      </w:r>
      <w:proofErr w:type="spellStart"/>
      <w:r w:rsidR="00864D00" w:rsidRPr="00D46106">
        <w:rPr>
          <w:rFonts w:ascii="Times New Roman" w:hAnsi="Times New Roman" w:cs="Times New Roman"/>
          <w:sz w:val="28"/>
          <w:szCs w:val="28"/>
        </w:rPr>
        <w:t>Ленточкин</w:t>
      </w:r>
      <w:proofErr w:type="spellEnd"/>
      <w:r w:rsidR="00864D00" w:rsidRPr="00D46106">
        <w:rPr>
          <w:rFonts w:ascii="Times New Roman" w:hAnsi="Times New Roman" w:cs="Times New Roman"/>
          <w:sz w:val="28"/>
          <w:szCs w:val="28"/>
        </w:rPr>
        <w:t xml:space="preserve">, </w:t>
      </w:r>
      <w:r w:rsidRPr="00D46106">
        <w:rPr>
          <w:rFonts w:ascii="Times New Roman" w:hAnsi="Times New Roman" w:cs="Times New Roman"/>
          <w:sz w:val="28"/>
          <w:szCs w:val="28"/>
        </w:rPr>
        <w:t xml:space="preserve">Е. Д.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Лопаткина, </w:t>
      </w:r>
      <w:r w:rsidRPr="00D46106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="00864D00" w:rsidRPr="00D46106">
        <w:rPr>
          <w:rFonts w:ascii="Times New Roman" w:hAnsi="Times New Roman" w:cs="Times New Roman"/>
          <w:sz w:val="28"/>
          <w:szCs w:val="28"/>
        </w:rPr>
        <w:t>Ленточкина</w:t>
      </w:r>
      <w:proofErr w:type="spellEnd"/>
      <w:r w:rsidR="00864D00" w:rsidRPr="00D46106">
        <w:rPr>
          <w:rFonts w:ascii="Times New Roman" w:hAnsi="Times New Roman" w:cs="Times New Roman"/>
          <w:sz w:val="28"/>
          <w:szCs w:val="28"/>
        </w:rPr>
        <w:t xml:space="preserve">, </w:t>
      </w:r>
      <w:r w:rsidRPr="00D46106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864D00" w:rsidRPr="00D46106">
        <w:rPr>
          <w:rFonts w:ascii="Times New Roman" w:hAnsi="Times New Roman" w:cs="Times New Roman"/>
          <w:sz w:val="28"/>
          <w:szCs w:val="28"/>
        </w:rPr>
        <w:t>Эсенкулова</w:t>
      </w:r>
      <w:proofErr w:type="spellEnd"/>
      <w:r w:rsidRPr="00D46106">
        <w:rPr>
          <w:rFonts w:ascii="Times New Roman" w:hAnsi="Times New Roman" w:cs="Times New Roman"/>
          <w:sz w:val="28"/>
          <w:szCs w:val="28"/>
        </w:rPr>
        <w:t xml:space="preserve">//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Аграрный вестник Урала.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>2013.</w:t>
      </w:r>
      <w:r w:rsidRPr="00D46106">
        <w:rPr>
          <w:rFonts w:ascii="Times New Roman" w:hAnsi="Times New Roman" w:cs="Times New Roman"/>
          <w:sz w:val="28"/>
          <w:szCs w:val="28"/>
        </w:rPr>
        <w:t xml:space="preserve"> –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 № 5 (111).</w:t>
      </w:r>
      <w:r w:rsidRPr="00D46106">
        <w:rPr>
          <w:rFonts w:ascii="Times New Roman" w:hAnsi="Times New Roman" w:cs="Times New Roman"/>
          <w:sz w:val="28"/>
          <w:szCs w:val="28"/>
        </w:rPr>
        <w:t xml:space="preserve"> –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 С. 4</w:t>
      </w:r>
      <w:r w:rsidRPr="00D46106">
        <w:rPr>
          <w:rFonts w:ascii="Times New Roman" w:hAnsi="Times New Roman" w:cs="Times New Roman"/>
          <w:sz w:val="28"/>
          <w:szCs w:val="28"/>
        </w:rPr>
        <w:t xml:space="preserve"> – </w:t>
      </w:r>
      <w:r w:rsidR="00864D00" w:rsidRPr="00D46106">
        <w:rPr>
          <w:rFonts w:ascii="Times New Roman" w:hAnsi="Times New Roman" w:cs="Times New Roman"/>
          <w:sz w:val="28"/>
          <w:szCs w:val="28"/>
        </w:rPr>
        <w:t>6.</w:t>
      </w:r>
    </w:p>
    <w:p w:rsidR="00D46106" w:rsidRDefault="00D46106" w:rsidP="00D4610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106">
        <w:rPr>
          <w:rFonts w:ascii="Times New Roman" w:hAnsi="Times New Roman" w:cs="Times New Roman"/>
          <w:sz w:val="28"/>
          <w:szCs w:val="28"/>
        </w:rPr>
        <w:t xml:space="preserve">Гоголев, И. Формирование регионального рынка продовольствия / И.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Гоголев, </w:t>
      </w:r>
      <w:r w:rsidRPr="00D46106">
        <w:rPr>
          <w:rFonts w:ascii="Times New Roman" w:hAnsi="Times New Roman" w:cs="Times New Roman"/>
          <w:sz w:val="28"/>
          <w:szCs w:val="28"/>
        </w:rPr>
        <w:t xml:space="preserve">Д.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Любимов, </w:t>
      </w:r>
      <w:r w:rsidRPr="00D4610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64D00" w:rsidRPr="00D46106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Pr="00D46106">
        <w:rPr>
          <w:rFonts w:ascii="Times New Roman" w:hAnsi="Times New Roman" w:cs="Times New Roman"/>
          <w:sz w:val="28"/>
          <w:szCs w:val="28"/>
        </w:rPr>
        <w:t xml:space="preserve">//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Международный сельскохозяйственный журнал.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2011. </w:t>
      </w:r>
      <w:r w:rsidRPr="00D46106">
        <w:rPr>
          <w:rFonts w:ascii="Times New Roman" w:hAnsi="Times New Roman" w:cs="Times New Roman"/>
          <w:sz w:val="28"/>
          <w:szCs w:val="28"/>
        </w:rPr>
        <w:t>–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№ 2.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>С. 26</w:t>
      </w:r>
      <w:r w:rsidRPr="00D46106">
        <w:rPr>
          <w:rFonts w:ascii="Times New Roman" w:hAnsi="Times New Roman" w:cs="Times New Roman"/>
          <w:sz w:val="28"/>
          <w:szCs w:val="28"/>
        </w:rPr>
        <w:t xml:space="preserve"> –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28. </w:t>
      </w:r>
      <w:r w:rsidR="00864D00" w:rsidRPr="00D46106">
        <w:rPr>
          <w:rFonts w:ascii="Times New Roman" w:hAnsi="Times New Roman" w:cs="Times New Roman"/>
          <w:sz w:val="28"/>
          <w:szCs w:val="28"/>
        </w:rPr>
        <w:tab/>
      </w:r>
    </w:p>
    <w:p w:rsidR="00864D00" w:rsidRPr="00D46106" w:rsidRDefault="00D46106" w:rsidP="00D4610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106">
        <w:rPr>
          <w:rFonts w:ascii="Times New Roman" w:hAnsi="Times New Roman" w:cs="Times New Roman"/>
          <w:sz w:val="28"/>
          <w:szCs w:val="28"/>
        </w:rPr>
        <w:t xml:space="preserve">Азимова, Н.В. Оптимизация каналов реализации сельхозпродукции / Н.В.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Азимова </w:t>
      </w:r>
      <w:r w:rsidRPr="00D46106">
        <w:rPr>
          <w:rFonts w:ascii="Times New Roman" w:hAnsi="Times New Roman" w:cs="Times New Roman"/>
          <w:sz w:val="28"/>
          <w:szCs w:val="28"/>
        </w:rPr>
        <w:t xml:space="preserve">//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АПК: Экономика, управление.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2013.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 xml:space="preserve">№ 2. </w:t>
      </w:r>
      <w:r w:rsidRPr="00D46106">
        <w:rPr>
          <w:rFonts w:ascii="Times New Roman" w:hAnsi="Times New Roman" w:cs="Times New Roman"/>
          <w:sz w:val="28"/>
          <w:szCs w:val="28"/>
        </w:rPr>
        <w:t xml:space="preserve">– </w:t>
      </w:r>
      <w:r w:rsidR="00864D00" w:rsidRPr="00D46106">
        <w:rPr>
          <w:rFonts w:ascii="Times New Roman" w:hAnsi="Times New Roman" w:cs="Times New Roman"/>
          <w:sz w:val="28"/>
          <w:szCs w:val="28"/>
        </w:rPr>
        <w:t>С. 83</w:t>
      </w:r>
      <w:r w:rsidRPr="00D46106">
        <w:rPr>
          <w:rFonts w:ascii="Times New Roman" w:hAnsi="Times New Roman" w:cs="Times New Roman"/>
          <w:sz w:val="28"/>
          <w:szCs w:val="28"/>
        </w:rPr>
        <w:t xml:space="preserve"> – </w:t>
      </w:r>
      <w:r w:rsidR="00864D00" w:rsidRPr="00D46106">
        <w:rPr>
          <w:rFonts w:ascii="Times New Roman" w:hAnsi="Times New Roman" w:cs="Times New Roman"/>
          <w:sz w:val="28"/>
          <w:szCs w:val="28"/>
        </w:rPr>
        <w:t>87.</w:t>
      </w:r>
    </w:p>
    <w:p w:rsidR="00864D00" w:rsidRPr="00864D00" w:rsidRDefault="00864D00" w:rsidP="00864D00">
      <w:pPr>
        <w:rPr>
          <w:rFonts w:ascii="Times New Roman" w:hAnsi="Times New Roman" w:cs="Times New Roman"/>
          <w:sz w:val="28"/>
          <w:szCs w:val="28"/>
        </w:rPr>
      </w:pPr>
    </w:p>
    <w:p w:rsidR="00864D00" w:rsidRPr="00864D00" w:rsidRDefault="00864D00" w:rsidP="00864D00">
      <w:pPr>
        <w:rPr>
          <w:rFonts w:ascii="Times New Roman" w:hAnsi="Times New Roman" w:cs="Times New Roman"/>
          <w:sz w:val="28"/>
          <w:szCs w:val="28"/>
        </w:rPr>
      </w:pPr>
    </w:p>
    <w:sectPr w:rsidR="00864D00" w:rsidRPr="00864D00" w:rsidSect="00FB2A80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4C1"/>
    <w:multiLevelType w:val="hybridMultilevel"/>
    <w:tmpl w:val="77928A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47E7"/>
    <w:rsid w:val="000E0AC5"/>
    <w:rsid w:val="001C5913"/>
    <w:rsid w:val="001F662D"/>
    <w:rsid w:val="00253EF1"/>
    <w:rsid w:val="00343E5E"/>
    <w:rsid w:val="003E756D"/>
    <w:rsid w:val="0070450F"/>
    <w:rsid w:val="00864D00"/>
    <w:rsid w:val="00BA7235"/>
    <w:rsid w:val="00CB47E7"/>
    <w:rsid w:val="00D46106"/>
    <w:rsid w:val="00FB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Проваленова</cp:lastModifiedBy>
  <cp:revision>2</cp:revision>
  <dcterms:created xsi:type="dcterms:W3CDTF">2014-07-02T05:05:00Z</dcterms:created>
  <dcterms:modified xsi:type="dcterms:W3CDTF">2014-07-02T05:05:00Z</dcterms:modified>
</cp:coreProperties>
</file>